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592" w:type="dxa"/>
        <w:tblInd w:w="-252" w:type="dxa"/>
        <w:tblLook w:val="01E0"/>
      </w:tblPr>
      <w:tblGrid>
        <w:gridCol w:w="10296"/>
        <w:gridCol w:w="10296"/>
      </w:tblGrid>
      <w:tr w:rsidR="00736435" w:rsidRPr="00736435" w:rsidTr="003670D4">
        <w:tc>
          <w:tcPr>
            <w:tcW w:w="10296" w:type="dxa"/>
          </w:tcPr>
          <w:tbl>
            <w:tblPr>
              <w:tblW w:w="10080" w:type="dxa"/>
              <w:tblLook w:val="01E0"/>
            </w:tblPr>
            <w:tblGrid>
              <w:gridCol w:w="3621"/>
              <w:gridCol w:w="2551"/>
              <w:gridCol w:w="3827"/>
              <w:gridCol w:w="81"/>
            </w:tblGrid>
            <w:tr w:rsidR="00736435" w:rsidRPr="00736435" w:rsidTr="003670D4">
              <w:trPr>
                <w:gridAfter w:val="1"/>
                <w:wAfter w:w="81" w:type="dxa"/>
                <w:trHeight w:val="2410"/>
              </w:trPr>
              <w:tc>
                <w:tcPr>
                  <w:tcW w:w="3621" w:type="dxa"/>
                </w:tcPr>
                <w:p w:rsidR="00736435" w:rsidRPr="00736435" w:rsidRDefault="00736435" w:rsidP="00736435">
                  <w:pPr>
                    <w:spacing w:after="0"/>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ПРИНЯТО:</w:t>
                  </w:r>
                </w:p>
                <w:p w:rsidR="00736435" w:rsidRPr="00736435" w:rsidRDefault="00736435" w:rsidP="00736435">
                  <w:pPr>
                    <w:spacing w:after="0"/>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Общее собрание  коллектива</w:t>
                  </w:r>
                </w:p>
                <w:p w:rsidR="00736435" w:rsidRPr="00736435" w:rsidRDefault="00736435" w:rsidP="00736435">
                  <w:pPr>
                    <w:spacing w:after="0"/>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Протокол заседания</w:t>
                  </w:r>
                </w:p>
                <w:p w:rsidR="00736435" w:rsidRPr="00736435" w:rsidRDefault="00736435" w:rsidP="00736435">
                  <w:pPr>
                    <w:spacing w:after="0"/>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от  10.01.2014 г. № 1</w:t>
                  </w:r>
                </w:p>
                <w:p w:rsidR="00736435" w:rsidRPr="00736435" w:rsidRDefault="00736435" w:rsidP="00736435">
                  <w:pPr>
                    <w:spacing w:after="0"/>
                    <w:rPr>
                      <w:rFonts w:ascii="Times New Roman" w:eastAsia="Times New Roman" w:hAnsi="Times New Roman" w:cs="Times New Roman"/>
                      <w:sz w:val="28"/>
                      <w:szCs w:val="28"/>
                      <w:lang w:eastAsia="ru-RU"/>
                    </w:rPr>
                  </w:pPr>
                </w:p>
                <w:p w:rsidR="00736435" w:rsidRPr="00736435" w:rsidRDefault="00736435" w:rsidP="00736435">
                  <w:pPr>
                    <w:widowControl w:val="0"/>
                    <w:autoSpaceDE w:val="0"/>
                    <w:autoSpaceDN w:val="0"/>
                    <w:adjustRightInd w:val="0"/>
                    <w:spacing w:after="0"/>
                    <w:rPr>
                      <w:rFonts w:ascii="Times New Roman" w:eastAsia="Times New Roman" w:hAnsi="Times New Roman" w:cs="Times New Roman"/>
                      <w:b/>
                      <w:sz w:val="24"/>
                      <w:szCs w:val="24"/>
                      <w:lang w:eastAsia="ru-RU"/>
                    </w:rPr>
                  </w:pPr>
                </w:p>
              </w:tc>
              <w:tc>
                <w:tcPr>
                  <w:tcW w:w="2551" w:type="dxa"/>
                </w:tcPr>
                <w:p w:rsidR="00736435" w:rsidRPr="00736435" w:rsidRDefault="00736435" w:rsidP="00736435">
                  <w:pPr>
                    <w:widowControl w:val="0"/>
                    <w:autoSpaceDE w:val="0"/>
                    <w:autoSpaceDN w:val="0"/>
                    <w:adjustRightInd w:val="0"/>
                    <w:spacing w:after="0"/>
                    <w:rPr>
                      <w:rFonts w:ascii="Times New Roman" w:eastAsia="Times New Roman" w:hAnsi="Times New Roman" w:cs="Times New Roman"/>
                      <w:sz w:val="28"/>
                      <w:szCs w:val="28"/>
                      <w:u w:val="single"/>
                      <w:lang w:eastAsia="ru-RU"/>
                    </w:rPr>
                  </w:pPr>
                </w:p>
              </w:tc>
              <w:tc>
                <w:tcPr>
                  <w:tcW w:w="3827" w:type="dxa"/>
                </w:tcPr>
                <w:p w:rsidR="00736435" w:rsidRPr="00736435" w:rsidRDefault="00736435" w:rsidP="00736435">
                  <w:pPr>
                    <w:spacing w:after="0"/>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УТВЕРЖДАЮ:</w:t>
                  </w:r>
                </w:p>
                <w:p w:rsidR="00736435" w:rsidRPr="00736435" w:rsidRDefault="00736435" w:rsidP="00736435">
                  <w:pPr>
                    <w:spacing w:after="0"/>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Директор</w:t>
                  </w:r>
                </w:p>
                <w:p w:rsidR="00736435" w:rsidRPr="00736435" w:rsidRDefault="00736435" w:rsidP="00736435">
                  <w:pPr>
                    <w:spacing w:after="0"/>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МБОУ Новороссошанской  ООШ</w:t>
                  </w:r>
                </w:p>
                <w:p w:rsidR="00736435" w:rsidRPr="00736435" w:rsidRDefault="00736435" w:rsidP="00736435">
                  <w:pPr>
                    <w:spacing w:after="0"/>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_____________ Н.В. Птицына</w:t>
                  </w:r>
                </w:p>
                <w:p w:rsidR="00736435" w:rsidRPr="00736435" w:rsidRDefault="00736435" w:rsidP="00736435">
                  <w:pPr>
                    <w:spacing w:after="0"/>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 xml:space="preserve">Приказ № 6 от 10.01.2014 г. </w:t>
                  </w:r>
                </w:p>
                <w:p w:rsidR="00736435" w:rsidRPr="00736435" w:rsidRDefault="00736435" w:rsidP="00736435">
                  <w:pPr>
                    <w:widowControl w:val="0"/>
                    <w:autoSpaceDE w:val="0"/>
                    <w:autoSpaceDN w:val="0"/>
                    <w:adjustRightInd w:val="0"/>
                    <w:spacing w:after="0"/>
                    <w:jc w:val="right"/>
                    <w:rPr>
                      <w:rFonts w:ascii="Times New Roman" w:eastAsia="Times New Roman" w:hAnsi="Times New Roman" w:cs="Times New Roman"/>
                      <w:sz w:val="28"/>
                      <w:szCs w:val="28"/>
                      <w:lang w:eastAsia="ru-RU"/>
                    </w:rPr>
                  </w:pPr>
                </w:p>
              </w:tc>
            </w:tr>
            <w:tr w:rsidR="00736435" w:rsidRPr="00736435" w:rsidTr="003670D4">
              <w:tc>
                <w:tcPr>
                  <w:tcW w:w="3621" w:type="dxa"/>
                </w:tcPr>
                <w:p w:rsidR="00736435" w:rsidRPr="00736435" w:rsidRDefault="00736435" w:rsidP="00736435">
                  <w:pPr>
                    <w:spacing w:after="0"/>
                    <w:rPr>
                      <w:rFonts w:ascii="Times New Roman" w:eastAsia="Times New Roman" w:hAnsi="Times New Roman" w:cs="Times New Roman"/>
                      <w:b/>
                      <w:sz w:val="24"/>
                      <w:szCs w:val="24"/>
                      <w:lang w:eastAsia="ru-RU"/>
                    </w:rPr>
                  </w:pPr>
                </w:p>
              </w:tc>
              <w:tc>
                <w:tcPr>
                  <w:tcW w:w="2551" w:type="dxa"/>
                </w:tcPr>
                <w:p w:rsidR="00736435" w:rsidRPr="00736435" w:rsidRDefault="00736435" w:rsidP="00736435">
                  <w:pPr>
                    <w:widowControl w:val="0"/>
                    <w:autoSpaceDE w:val="0"/>
                    <w:autoSpaceDN w:val="0"/>
                    <w:adjustRightInd w:val="0"/>
                    <w:spacing w:after="0"/>
                    <w:rPr>
                      <w:rFonts w:ascii="Times New Roman" w:eastAsia="Times New Roman" w:hAnsi="Times New Roman" w:cs="Times New Roman"/>
                      <w:sz w:val="28"/>
                      <w:szCs w:val="28"/>
                      <w:u w:val="single"/>
                      <w:lang w:eastAsia="ru-RU"/>
                    </w:rPr>
                  </w:pPr>
                </w:p>
              </w:tc>
              <w:tc>
                <w:tcPr>
                  <w:tcW w:w="3908" w:type="dxa"/>
                  <w:gridSpan w:val="2"/>
                </w:tcPr>
                <w:p w:rsidR="00736435" w:rsidRPr="00736435" w:rsidRDefault="00736435" w:rsidP="00736435">
                  <w:pPr>
                    <w:widowControl w:val="0"/>
                    <w:autoSpaceDE w:val="0"/>
                    <w:autoSpaceDN w:val="0"/>
                    <w:adjustRightInd w:val="0"/>
                    <w:spacing w:after="0"/>
                    <w:jc w:val="right"/>
                    <w:rPr>
                      <w:rFonts w:ascii="Times New Roman" w:eastAsia="Times New Roman" w:hAnsi="Times New Roman" w:cs="Times New Roman"/>
                      <w:sz w:val="28"/>
                      <w:szCs w:val="28"/>
                      <w:lang w:eastAsia="ru-RU"/>
                    </w:rPr>
                  </w:pPr>
                </w:p>
              </w:tc>
            </w:tr>
          </w:tbl>
          <w:p w:rsidR="00736435" w:rsidRPr="00736435" w:rsidRDefault="00736435" w:rsidP="00736435">
            <w:pPr>
              <w:spacing w:after="0" w:line="240" w:lineRule="auto"/>
              <w:rPr>
                <w:rFonts w:ascii="Times New Roman" w:eastAsia="Times New Roman" w:hAnsi="Times New Roman" w:cs="Times New Roman"/>
                <w:sz w:val="24"/>
                <w:szCs w:val="24"/>
                <w:lang w:eastAsia="ru-RU"/>
              </w:rPr>
            </w:pPr>
          </w:p>
        </w:tc>
        <w:tc>
          <w:tcPr>
            <w:tcW w:w="10296" w:type="dxa"/>
          </w:tcPr>
          <w:tbl>
            <w:tblPr>
              <w:tblW w:w="6459" w:type="dxa"/>
              <w:tblLook w:val="01E0"/>
            </w:tblPr>
            <w:tblGrid>
              <w:gridCol w:w="2551"/>
              <w:gridCol w:w="3908"/>
            </w:tblGrid>
            <w:tr w:rsidR="00736435" w:rsidRPr="00736435" w:rsidTr="003670D4">
              <w:tc>
                <w:tcPr>
                  <w:tcW w:w="2551" w:type="dxa"/>
                </w:tcPr>
                <w:p w:rsidR="00736435" w:rsidRPr="00736435" w:rsidRDefault="00736435" w:rsidP="00736435">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p>
              </w:tc>
              <w:tc>
                <w:tcPr>
                  <w:tcW w:w="3908" w:type="dxa"/>
                </w:tcPr>
                <w:p w:rsidR="00736435" w:rsidRPr="00736435" w:rsidRDefault="00736435" w:rsidP="00736435">
                  <w:pPr>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УТВЕРЖДАЮ</w:t>
                  </w:r>
                </w:p>
                <w:p w:rsidR="00736435" w:rsidRPr="00736435" w:rsidRDefault="00736435" w:rsidP="00736435">
                  <w:pPr>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 xml:space="preserve">Директор </w:t>
                  </w:r>
                </w:p>
                <w:p w:rsidR="00736435" w:rsidRPr="00736435" w:rsidRDefault="00736435" w:rsidP="00736435">
                  <w:pPr>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МБОУ Михайловской СОШ</w:t>
                  </w:r>
                </w:p>
                <w:p w:rsidR="00736435" w:rsidRPr="00736435" w:rsidRDefault="00736435" w:rsidP="00736435">
                  <w:pPr>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__________И.С. Харламова</w:t>
                  </w:r>
                </w:p>
                <w:p w:rsidR="00736435" w:rsidRPr="00736435" w:rsidRDefault="00736435" w:rsidP="00736435">
                  <w:pPr>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 xml:space="preserve">Приказ </w:t>
                  </w:r>
                </w:p>
                <w:p w:rsidR="00736435" w:rsidRPr="00736435" w:rsidRDefault="00736435" w:rsidP="0073643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 xml:space="preserve">от 07.10.2013г. № 193 </w:t>
                  </w:r>
                </w:p>
              </w:tc>
            </w:tr>
          </w:tbl>
          <w:p w:rsidR="00736435" w:rsidRPr="00736435" w:rsidRDefault="00736435" w:rsidP="00736435">
            <w:pPr>
              <w:spacing w:after="0" w:line="240" w:lineRule="auto"/>
              <w:rPr>
                <w:rFonts w:ascii="Times New Roman" w:eastAsia="Times New Roman" w:hAnsi="Times New Roman" w:cs="Times New Roman"/>
                <w:sz w:val="24"/>
                <w:szCs w:val="24"/>
                <w:lang w:eastAsia="ru-RU"/>
              </w:rPr>
            </w:pPr>
          </w:p>
        </w:tc>
      </w:tr>
    </w:tbl>
    <w:p w:rsidR="00736435" w:rsidRPr="00736435" w:rsidRDefault="00736435" w:rsidP="00736435">
      <w:pPr>
        <w:spacing w:after="0" w:line="240" w:lineRule="auto"/>
        <w:rPr>
          <w:rFonts w:ascii="Times New Roman" w:eastAsia="Times New Roman" w:hAnsi="Times New Roman" w:cs="Times New Roman"/>
          <w:sz w:val="20"/>
          <w:szCs w:val="20"/>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rPr>
          <w:rFonts w:ascii="Times New Roman" w:eastAsia="Times New Roman" w:hAnsi="Times New Roman" w:cs="Times New Roman"/>
          <w:sz w:val="24"/>
          <w:szCs w:val="24"/>
          <w:lang w:eastAsia="ru-RU"/>
        </w:rPr>
      </w:pPr>
    </w:p>
    <w:p w:rsidR="00736435" w:rsidRPr="00736435" w:rsidRDefault="00736435" w:rsidP="00736435">
      <w:pPr>
        <w:spacing w:after="0" w:line="240" w:lineRule="auto"/>
        <w:jc w:val="center"/>
        <w:rPr>
          <w:rFonts w:ascii="Times New Roman" w:eastAsia="Times New Roman" w:hAnsi="Times New Roman" w:cs="Times New Roman"/>
          <w:b/>
          <w:sz w:val="52"/>
          <w:szCs w:val="52"/>
          <w:lang w:eastAsia="ru-RU"/>
        </w:rPr>
      </w:pPr>
      <w:r w:rsidRPr="00736435">
        <w:rPr>
          <w:rFonts w:ascii="Times New Roman" w:eastAsia="Times New Roman" w:hAnsi="Times New Roman" w:cs="Times New Roman"/>
          <w:b/>
          <w:sz w:val="52"/>
          <w:szCs w:val="52"/>
          <w:lang w:eastAsia="ru-RU"/>
        </w:rPr>
        <w:t>Положение</w:t>
      </w: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r w:rsidRPr="00736435">
        <w:rPr>
          <w:rFonts w:ascii="Times New Roman" w:eastAsia="Times New Roman" w:hAnsi="Times New Roman" w:cs="Times New Roman"/>
          <w:sz w:val="52"/>
          <w:szCs w:val="52"/>
          <w:lang w:eastAsia="ru-RU"/>
        </w:rPr>
        <w:t xml:space="preserve">об информационной открытости </w:t>
      </w: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r w:rsidRPr="00736435">
        <w:rPr>
          <w:rFonts w:ascii="Times New Roman" w:eastAsia="Times New Roman" w:hAnsi="Times New Roman" w:cs="Times New Roman"/>
          <w:sz w:val="52"/>
          <w:szCs w:val="52"/>
          <w:lang w:eastAsia="ru-RU"/>
        </w:rPr>
        <w:t xml:space="preserve">в МБОУ Новороссошанской ООШ </w:t>
      </w: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52"/>
          <w:szCs w:val="52"/>
          <w:lang w:eastAsia="ru-RU"/>
        </w:rPr>
      </w:pPr>
    </w:p>
    <w:p w:rsidR="00736435" w:rsidRPr="00736435" w:rsidRDefault="00736435" w:rsidP="00736435">
      <w:pPr>
        <w:spacing w:after="0" w:line="240" w:lineRule="auto"/>
        <w:rPr>
          <w:rFonts w:ascii="Times New Roman" w:eastAsia="Times New Roman" w:hAnsi="Times New Roman" w:cs="Times New Roman"/>
          <w:sz w:val="52"/>
          <w:szCs w:val="52"/>
          <w:lang w:eastAsia="ru-RU"/>
        </w:rPr>
      </w:pPr>
    </w:p>
    <w:p w:rsidR="00736435" w:rsidRPr="00736435" w:rsidRDefault="00736435" w:rsidP="00736435">
      <w:pPr>
        <w:spacing w:after="0" w:line="240" w:lineRule="auto"/>
        <w:jc w:val="center"/>
        <w:rPr>
          <w:rFonts w:ascii="Times New Roman" w:eastAsia="Times New Roman" w:hAnsi="Times New Roman" w:cs="Times New Roman"/>
          <w:sz w:val="28"/>
          <w:szCs w:val="28"/>
          <w:lang w:eastAsia="ru-RU"/>
        </w:rPr>
      </w:pPr>
      <w:r w:rsidRPr="00736435">
        <w:rPr>
          <w:rFonts w:ascii="Times New Roman" w:eastAsia="Times New Roman" w:hAnsi="Times New Roman" w:cs="Times New Roman"/>
          <w:sz w:val="28"/>
          <w:szCs w:val="28"/>
          <w:lang w:eastAsia="ru-RU"/>
        </w:rPr>
        <w:t>х. Новороссошанский</w:t>
      </w:r>
    </w:p>
    <w:p w:rsidR="00736435" w:rsidRPr="00736435" w:rsidRDefault="00736435" w:rsidP="00736435">
      <w:pPr>
        <w:spacing w:after="0" w:line="240" w:lineRule="auto"/>
        <w:jc w:val="center"/>
        <w:rPr>
          <w:rFonts w:ascii="Times New Roman" w:eastAsia="Times New Roman" w:hAnsi="Times New Roman" w:cs="Times New Roman"/>
          <w:sz w:val="24"/>
          <w:szCs w:val="24"/>
          <w:lang w:eastAsia="ru-RU"/>
        </w:rPr>
      </w:pPr>
      <w:r w:rsidRPr="00736435">
        <w:rPr>
          <w:rFonts w:ascii="Times New Roman" w:eastAsia="Times New Roman" w:hAnsi="Times New Roman" w:cs="Times New Roman"/>
          <w:sz w:val="28"/>
          <w:szCs w:val="28"/>
          <w:lang w:eastAsia="ru-RU"/>
        </w:rPr>
        <w:t>2014 год</w:t>
      </w:r>
    </w:p>
    <w:p w:rsidR="00736435" w:rsidRDefault="00736435" w:rsidP="001D39EB">
      <w:pPr>
        <w:spacing w:after="0" w:line="240" w:lineRule="auto"/>
        <w:jc w:val="center"/>
        <w:rPr>
          <w:rFonts w:ascii="Times New Roman" w:hAnsi="Times New Roman" w:cs="Times New Roman"/>
          <w:b/>
          <w:sz w:val="24"/>
          <w:szCs w:val="24"/>
        </w:rPr>
      </w:pPr>
    </w:p>
    <w:p w:rsidR="00736435" w:rsidRDefault="00736435" w:rsidP="001D39EB">
      <w:pPr>
        <w:spacing w:after="0" w:line="240" w:lineRule="auto"/>
        <w:jc w:val="center"/>
        <w:rPr>
          <w:rFonts w:ascii="Times New Roman" w:hAnsi="Times New Roman" w:cs="Times New Roman"/>
          <w:b/>
          <w:sz w:val="24"/>
          <w:szCs w:val="24"/>
        </w:rPr>
      </w:pPr>
    </w:p>
    <w:p w:rsidR="00736435" w:rsidRDefault="00736435" w:rsidP="001D39EB">
      <w:pPr>
        <w:spacing w:after="0" w:line="240" w:lineRule="auto"/>
        <w:jc w:val="center"/>
        <w:rPr>
          <w:rFonts w:ascii="Times New Roman" w:hAnsi="Times New Roman" w:cs="Times New Roman"/>
          <w:b/>
          <w:sz w:val="24"/>
          <w:szCs w:val="24"/>
        </w:rPr>
      </w:pPr>
    </w:p>
    <w:p w:rsidR="001D39EB" w:rsidRPr="003C56B3" w:rsidRDefault="001D39EB" w:rsidP="001D39EB">
      <w:pPr>
        <w:pStyle w:val="a3"/>
        <w:numPr>
          <w:ilvl w:val="0"/>
          <w:numId w:val="1"/>
        </w:numPr>
        <w:spacing w:after="0" w:line="240" w:lineRule="auto"/>
        <w:jc w:val="center"/>
        <w:rPr>
          <w:rFonts w:ascii="Times New Roman" w:hAnsi="Times New Roman" w:cs="Times New Roman"/>
          <w:b/>
          <w:sz w:val="24"/>
          <w:szCs w:val="24"/>
        </w:rPr>
      </w:pPr>
      <w:r w:rsidRPr="003C56B3">
        <w:rPr>
          <w:rFonts w:ascii="Times New Roman" w:hAnsi="Times New Roman" w:cs="Times New Roman"/>
          <w:b/>
          <w:sz w:val="24"/>
          <w:szCs w:val="24"/>
        </w:rPr>
        <w:lastRenderedPageBreak/>
        <w:t>Общие положения</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1.1. Настоящее Положение об информационной открытости </w:t>
      </w:r>
      <w:r w:rsidR="001D39EB">
        <w:rPr>
          <w:rFonts w:ascii="Times New Roman" w:hAnsi="Times New Roman" w:cs="Times New Roman"/>
          <w:sz w:val="24"/>
          <w:szCs w:val="24"/>
        </w:rPr>
        <w:t xml:space="preserve">МБОУ </w:t>
      </w:r>
      <w:r w:rsidR="003B13AF">
        <w:rPr>
          <w:rFonts w:ascii="Times New Roman" w:hAnsi="Times New Roman" w:cs="Times New Roman"/>
          <w:sz w:val="24"/>
          <w:szCs w:val="24"/>
        </w:rPr>
        <w:t>Новороссошанской О</w:t>
      </w:r>
      <w:r w:rsidR="001D39EB">
        <w:rPr>
          <w:rFonts w:ascii="Times New Roman" w:hAnsi="Times New Roman" w:cs="Times New Roman"/>
          <w:sz w:val="24"/>
          <w:szCs w:val="24"/>
        </w:rPr>
        <w:t>ОШ</w:t>
      </w:r>
      <w:r w:rsidRPr="002A2BE7">
        <w:rPr>
          <w:rFonts w:ascii="Times New Roman" w:hAnsi="Times New Roman" w:cs="Times New Roman"/>
          <w:sz w:val="24"/>
          <w:szCs w:val="24"/>
        </w:rPr>
        <w:t xml:space="preserve"> (далее Положение) разработано в соответствии с Конституцией Российской Федерации, Зак</w:t>
      </w:r>
      <w:r w:rsidR="001D39EB">
        <w:rPr>
          <w:rFonts w:ascii="Times New Roman" w:hAnsi="Times New Roman" w:cs="Times New Roman"/>
          <w:sz w:val="24"/>
          <w:szCs w:val="24"/>
        </w:rPr>
        <w:t>оном об образовании, принимаемыми</w:t>
      </w:r>
      <w:r w:rsidRPr="002A2BE7">
        <w:rPr>
          <w:rFonts w:ascii="Times New Roman" w:hAnsi="Times New Roman" w:cs="Times New Roman"/>
          <w:sz w:val="24"/>
          <w:szCs w:val="24"/>
        </w:rPr>
        <w:t xml:space="preserve"> в соответствии с ним другими законами и иными нормативно-правовыми актами Российской Федерации, а также законами и иными нормативно-правовыми актами субъекта Российской Федерации в области образования.</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1.2. При разработке Положения </w:t>
      </w:r>
      <w:r w:rsidR="001D39EB">
        <w:rPr>
          <w:rFonts w:ascii="Times New Roman" w:hAnsi="Times New Roman" w:cs="Times New Roman"/>
          <w:sz w:val="24"/>
          <w:szCs w:val="24"/>
        </w:rPr>
        <w:t xml:space="preserve"> МБОУ </w:t>
      </w:r>
      <w:r w:rsidR="003B13AF">
        <w:rPr>
          <w:rFonts w:ascii="Times New Roman" w:hAnsi="Times New Roman" w:cs="Times New Roman"/>
          <w:sz w:val="24"/>
          <w:szCs w:val="24"/>
        </w:rPr>
        <w:t>Новороссошанской О</w:t>
      </w:r>
      <w:r w:rsidR="001D39EB">
        <w:rPr>
          <w:rFonts w:ascii="Times New Roman" w:hAnsi="Times New Roman" w:cs="Times New Roman"/>
          <w:sz w:val="24"/>
          <w:szCs w:val="24"/>
        </w:rPr>
        <w:t>ОШ (далее Школа) руководствовала</w:t>
      </w:r>
      <w:r w:rsidRPr="002A2BE7">
        <w:rPr>
          <w:rFonts w:ascii="Times New Roman" w:hAnsi="Times New Roman" w:cs="Times New Roman"/>
          <w:sz w:val="24"/>
          <w:szCs w:val="24"/>
        </w:rPr>
        <w:t>сь Федеральными Законами, указами и распоряжениями Президента Российской Федерации, постановлениями и распоряжениями Правительства РФ, решениями соответствующего органа управления образованием, типовым положением, Уставом образовательного учреждения.</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1.3. Настоящее Положение  определяет: </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 способы раскрытия </w:t>
      </w:r>
      <w:r w:rsidR="001D39EB">
        <w:rPr>
          <w:rFonts w:ascii="Times New Roman" w:hAnsi="Times New Roman" w:cs="Times New Roman"/>
          <w:sz w:val="24"/>
          <w:szCs w:val="24"/>
        </w:rPr>
        <w:t xml:space="preserve">Школой </w:t>
      </w:r>
      <w:r w:rsidRPr="002A2BE7">
        <w:rPr>
          <w:rFonts w:ascii="Times New Roman" w:hAnsi="Times New Roman" w:cs="Times New Roman"/>
          <w:sz w:val="24"/>
          <w:szCs w:val="24"/>
        </w:rPr>
        <w:t>информации о своей деятельности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 перечень раскрываемой </w:t>
      </w:r>
      <w:r w:rsidR="001D39EB">
        <w:rPr>
          <w:rFonts w:ascii="Times New Roman" w:hAnsi="Times New Roman" w:cs="Times New Roman"/>
          <w:sz w:val="24"/>
          <w:szCs w:val="24"/>
        </w:rPr>
        <w:t>Школой</w:t>
      </w:r>
      <w:r w:rsidRPr="002A2BE7">
        <w:rPr>
          <w:rFonts w:ascii="Times New Roman" w:hAnsi="Times New Roman" w:cs="Times New Roman"/>
          <w:sz w:val="24"/>
          <w:szCs w:val="24"/>
        </w:rPr>
        <w:t xml:space="preserve"> в обязательном порядке информации о своей деятельности</w:t>
      </w:r>
    </w:p>
    <w:p w:rsid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 порядок размещения в сети Интернет и обновления информации об образовательном учреждении в целях обеспечения ее открытости и доступности.</w:t>
      </w:r>
    </w:p>
    <w:p w:rsidR="001D39EB" w:rsidRDefault="001D39EB" w:rsidP="001D39EB">
      <w:pPr>
        <w:spacing w:after="0" w:line="240" w:lineRule="auto"/>
        <w:jc w:val="center"/>
        <w:rPr>
          <w:rFonts w:ascii="Times New Roman" w:hAnsi="Times New Roman" w:cs="Times New Roman"/>
          <w:b/>
          <w:sz w:val="24"/>
          <w:szCs w:val="24"/>
        </w:rPr>
      </w:pPr>
    </w:p>
    <w:p w:rsidR="001D39EB" w:rsidRPr="001D39EB" w:rsidRDefault="001D39EB" w:rsidP="001D39EB">
      <w:pPr>
        <w:spacing w:after="0" w:line="240" w:lineRule="auto"/>
        <w:jc w:val="center"/>
        <w:rPr>
          <w:rFonts w:ascii="Times New Roman" w:hAnsi="Times New Roman" w:cs="Times New Roman"/>
          <w:b/>
          <w:sz w:val="24"/>
          <w:szCs w:val="24"/>
        </w:rPr>
      </w:pPr>
      <w:r w:rsidRPr="001D39EB">
        <w:rPr>
          <w:rFonts w:ascii="Times New Roman" w:hAnsi="Times New Roman" w:cs="Times New Roman"/>
          <w:b/>
          <w:sz w:val="24"/>
          <w:szCs w:val="24"/>
        </w:rPr>
        <w:t xml:space="preserve">2. </w:t>
      </w:r>
      <w:r>
        <w:rPr>
          <w:rFonts w:ascii="Times New Roman" w:hAnsi="Times New Roman" w:cs="Times New Roman"/>
          <w:b/>
          <w:sz w:val="24"/>
          <w:szCs w:val="24"/>
        </w:rPr>
        <w:t>Способы раскрытия информации о своей деятельности</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2.1. Раскрытие </w:t>
      </w:r>
      <w:r w:rsidR="001D39EB">
        <w:rPr>
          <w:rFonts w:ascii="Times New Roman" w:hAnsi="Times New Roman" w:cs="Times New Roman"/>
          <w:sz w:val="24"/>
          <w:szCs w:val="24"/>
        </w:rPr>
        <w:t xml:space="preserve">Школой </w:t>
      </w:r>
      <w:r w:rsidRPr="002A2BE7">
        <w:rPr>
          <w:rFonts w:ascii="Times New Roman" w:hAnsi="Times New Roman" w:cs="Times New Roman"/>
          <w:sz w:val="24"/>
          <w:szCs w:val="24"/>
        </w:rPr>
        <w:t>информации о своей деятельности осуществляется путем размещения ее на официальном сайте (далее –Официальный сайт) в информационно-телекоммуникационной сети «Интернет».</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1D39EB" w:rsidRDefault="001D39EB" w:rsidP="001D39EB">
      <w:pPr>
        <w:spacing w:after="0" w:line="240" w:lineRule="auto"/>
        <w:jc w:val="center"/>
        <w:rPr>
          <w:rFonts w:ascii="Times New Roman" w:hAnsi="Times New Roman" w:cs="Times New Roman"/>
          <w:b/>
          <w:sz w:val="24"/>
          <w:szCs w:val="24"/>
        </w:rPr>
      </w:pPr>
      <w:r w:rsidRPr="001D39EB">
        <w:rPr>
          <w:rFonts w:ascii="Times New Roman" w:hAnsi="Times New Roman" w:cs="Times New Roman"/>
          <w:b/>
          <w:sz w:val="24"/>
          <w:szCs w:val="24"/>
        </w:rPr>
        <w:t>3.</w:t>
      </w:r>
      <w:r>
        <w:rPr>
          <w:rFonts w:ascii="Times New Roman" w:hAnsi="Times New Roman" w:cs="Times New Roman"/>
          <w:b/>
          <w:sz w:val="24"/>
          <w:szCs w:val="24"/>
        </w:rPr>
        <w:t>Перечень информации обязательной к раскрытию и способы размещения информации</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3.1. </w:t>
      </w:r>
      <w:r w:rsidR="001D39EB">
        <w:rPr>
          <w:rFonts w:ascii="Times New Roman" w:hAnsi="Times New Roman" w:cs="Times New Roman"/>
          <w:sz w:val="24"/>
          <w:szCs w:val="24"/>
        </w:rPr>
        <w:t>Школа обеспечивае</w:t>
      </w:r>
      <w:r w:rsidRPr="002A2BE7">
        <w:rPr>
          <w:rFonts w:ascii="Times New Roman" w:hAnsi="Times New Roman" w:cs="Times New Roman"/>
          <w:sz w:val="24"/>
          <w:szCs w:val="24"/>
        </w:rPr>
        <w:t>т открытость и доступность:</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3.1.1. информации: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б) о структуре и об органах управления образовательной организацией;</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д) о языках образования;</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е) о федеральных государственных образовательных стандартах, об образовательных стандартах (при их наличии);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ж) о руководителе образовательной организации, его заместителях, руководителях филиалов образовательной организации (при их наличии);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з) о персональном составе педагогических работников с указанием уровня образования, квалификации и опыта работы;</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w:t>
      </w:r>
      <w:r w:rsidRPr="002A2BE7">
        <w:rPr>
          <w:rFonts w:ascii="Times New Roman" w:hAnsi="Times New Roman" w:cs="Times New Roman"/>
          <w:sz w:val="24"/>
          <w:szCs w:val="24"/>
        </w:rPr>
        <w:lastRenderedPageBreak/>
        <w:t>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к)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л) о наличии и об условиях предоставления обучающимся мер социальной поддержки;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м) об объеме образовательной деятельности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н) о поступлении финансовых и материальных средств и об их расходовании по итогам финансового года;</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о) о трудоустройстве выпускников;</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3.1.2. копий:</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а) устава образовательной организации;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б) лицензии на осуществление образовательной деятельности (с приложениями);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в) свидетельства о государственной аккредитации (с приложениями);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г) плана финансово-хозяйственной деятельности образовательной организации;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д) локальных нормативных актов, правил внутреннего распорядка обучающихся, правил внутреннего трудового распорядка;</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3.1.3. отчета о результатах самообследования. Показатели деятельности образовательной организации, подлежащей самообследованию;</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3.1.5. предписаний органов, осуществляющих государственный контроль (надзор) в сфере образования, отчетов об исполнении таких предписаний;</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3.1.6.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3.2. Информация и документы, указанные в пункте 3.1. настоящего Положения,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3.3.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официальный сайт Министерства образования и науки Российской Федерации -http://www.mon.gov.ru; </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федеральный портал "Российское образование" - http://www.edu.ru; </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информационная система "Единое окно доступа к образовательным ресурсам" -http://window.edu.ru; </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единая коллекция цифровых образовательных ресурсов - http://school-collection.edu.ru; </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федеральный центр информационно-образовательных ресурсов - http://fcior.edu.ru.</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lastRenderedPageBreak/>
        <w:t>3.4. Информация, указанная в пункте 3.1. настоящего Положения, размещается на официальном сайте образовательного учреждения в сети Интернет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3.5. При размещении информации на официальном сайте в сети Интернет и ее обновлении </w:t>
      </w:r>
      <w:r w:rsidR="001D39EB">
        <w:rPr>
          <w:rFonts w:ascii="Times New Roman" w:hAnsi="Times New Roman" w:cs="Times New Roman"/>
          <w:sz w:val="24"/>
          <w:szCs w:val="24"/>
        </w:rPr>
        <w:t xml:space="preserve">Школа </w:t>
      </w:r>
      <w:r w:rsidRPr="002A2BE7">
        <w:rPr>
          <w:rFonts w:ascii="Times New Roman" w:hAnsi="Times New Roman" w:cs="Times New Roman"/>
          <w:sz w:val="24"/>
          <w:szCs w:val="24"/>
        </w:rPr>
        <w:t>обеспечивает</w:t>
      </w:r>
      <w:bookmarkStart w:id="0" w:name="_GoBack"/>
      <w:bookmarkEnd w:id="0"/>
      <w:r w:rsidRPr="002A2BE7">
        <w:rPr>
          <w:rFonts w:ascii="Times New Roman" w:hAnsi="Times New Roman" w:cs="Times New Roman"/>
          <w:sz w:val="24"/>
          <w:szCs w:val="24"/>
        </w:rPr>
        <w:t>соблюдение требований законодательства Российской Федерации о персональных данных.</w:t>
      </w:r>
    </w:p>
    <w:p w:rsidR="002A2BE7" w:rsidRPr="002A2BE7" w:rsidRDefault="002A2BE7" w:rsidP="002A2BE7">
      <w:pPr>
        <w:spacing w:after="0" w:line="240" w:lineRule="auto"/>
        <w:jc w:val="both"/>
        <w:rPr>
          <w:rFonts w:ascii="Times New Roman" w:hAnsi="Times New Roman" w:cs="Times New Roman"/>
          <w:sz w:val="24"/>
          <w:szCs w:val="24"/>
        </w:rPr>
      </w:pP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3.6. Технологические и программные средства, которые используются для функционирования официального сайта в сети Интернет, должны обеспечивать:</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а) доступ пользователей для ознакомления с размещенной на сайтах информацией на основе свободного и общедоступного программного обеспечения;</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2A2BE7"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 xml:space="preserve">       в) возможность копирования информации на резервный носитель, обеспечивающий ее восстановление.</w:t>
      </w:r>
    </w:p>
    <w:p w:rsidR="002A2BE7" w:rsidRPr="002A2BE7" w:rsidRDefault="002A2BE7" w:rsidP="002A2BE7">
      <w:pPr>
        <w:spacing w:after="0" w:line="240" w:lineRule="auto"/>
        <w:jc w:val="both"/>
        <w:rPr>
          <w:rFonts w:ascii="Times New Roman" w:hAnsi="Times New Roman" w:cs="Times New Roman"/>
          <w:sz w:val="24"/>
          <w:szCs w:val="24"/>
        </w:rPr>
      </w:pPr>
    </w:p>
    <w:p w:rsidR="0025226E" w:rsidRPr="002A2BE7" w:rsidRDefault="002A2BE7" w:rsidP="002A2BE7">
      <w:pPr>
        <w:spacing w:after="0" w:line="240" w:lineRule="auto"/>
        <w:jc w:val="both"/>
        <w:rPr>
          <w:rFonts w:ascii="Times New Roman" w:hAnsi="Times New Roman" w:cs="Times New Roman"/>
          <w:sz w:val="24"/>
          <w:szCs w:val="24"/>
        </w:rPr>
      </w:pPr>
      <w:r w:rsidRPr="002A2BE7">
        <w:rPr>
          <w:rFonts w:ascii="Times New Roman" w:hAnsi="Times New Roman" w:cs="Times New Roman"/>
          <w:sz w:val="24"/>
          <w:szCs w:val="24"/>
        </w:rPr>
        <w:t>3.7. Информация на официальном сайте в сети Интернет размещается на русском языке, может быть размещена на иностранных языках.</w:t>
      </w:r>
    </w:p>
    <w:sectPr w:rsidR="0025226E" w:rsidRPr="002A2BE7" w:rsidSect="00137973">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77B79"/>
    <w:multiLevelType w:val="multilevel"/>
    <w:tmpl w:val="E0D87668"/>
    <w:lvl w:ilvl="0">
      <w:start w:val="1"/>
      <w:numFmt w:val="decimal"/>
      <w:lvlText w:val="%1."/>
      <w:lvlJc w:val="left"/>
      <w:pPr>
        <w:ind w:left="840" w:hanging="48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2BE7"/>
    <w:rsid w:val="00137973"/>
    <w:rsid w:val="001D39EB"/>
    <w:rsid w:val="0025226E"/>
    <w:rsid w:val="002A2BE7"/>
    <w:rsid w:val="003B13AF"/>
    <w:rsid w:val="00421358"/>
    <w:rsid w:val="00506504"/>
    <w:rsid w:val="006366FB"/>
    <w:rsid w:val="007364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9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Януся</dc:creator>
  <cp:lastModifiedBy>татьяна</cp:lastModifiedBy>
  <cp:revision>3</cp:revision>
  <cp:lastPrinted>2015-02-16T11:34:00Z</cp:lastPrinted>
  <dcterms:created xsi:type="dcterms:W3CDTF">2015-02-16T11:34:00Z</dcterms:created>
  <dcterms:modified xsi:type="dcterms:W3CDTF">2015-04-21T12:10:00Z</dcterms:modified>
</cp:coreProperties>
</file>